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26A" w:rsidRPr="00F3751B" w:rsidRDefault="00A2226A" w:rsidP="00A2226A">
      <w:pPr>
        <w:pStyle w:val="Corpodetexto"/>
        <w:kinsoku w:val="0"/>
        <w:overflowPunct w:val="0"/>
        <w:ind w:left="2448" w:hanging="1030"/>
        <w:rPr>
          <w:b/>
          <w:sz w:val="22"/>
          <w:szCs w:val="22"/>
        </w:rPr>
      </w:pPr>
      <w:bookmarkStart w:id="0" w:name="_GoBack"/>
      <w:bookmarkEnd w:id="0"/>
      <w:r w:rsidRPr="00F3751B">
        <w:rPr>
          <w:b/>
          <w:sz w:val="22"/>
          <w:szCs w:val="22"/>
        </w:rPr>
        <w:t xml:space="preserve">Anexo </w:t>
      </w:r>
      <w:r w:rsidR="005A5AEA" w:rsidRPr="00F3751B">
        <w:rPr>
          <w:b/>
          <w:sz w:val="22"/>
          <w:szCs w:val="22"/>
        </w:rPr>
        <w:t>I</w:t>
      </w:r>
      <w:r w:rsidR="001148F3" w:rsidRPr="00F3751B">
        <w:rPr>
          <w:b/>
          <w:sz w:val="22"/>
          <w:szCs w:val="22"/>
        </w:rPr>
        <w:t>V</w:t>
      </w:r>
      <w:r w:rsidRPr="00F3751B">
        <w:rPr>
          <w:b/>
          <w:sz w:val="22"/>
          <w:szCs w:val="22"/>
        </w:rPr>
        <w:t xml:space="preserve"> – Termo de Sigilo e </w:t>
      </w:r>
      <w:r w:rsidR="004A3A8F" w:rsidRPr="00F3751B">
        <w:rPr>
          <w:b/>
          <w:sz w:val="22"/>
          <w:szCs w:val="22"/>
        </w:rPr>
        <w:t>Responsabilidade</w:t>
      </w:r>
    </w:p>
    <w:p w:rsidR="00A2226A" w:rsidRPr="00F3751B" w:rsidRDefault="00A2226A" w:rsidP="00A2226A">
      <w:pPr>
        <w:pStyle w:val="Corpodetexto"/>
        <w:kinsoku w:val="0"/>
        <w:overflowPunct w:val="0"/>
        <w:rPr>
          <w:sz w:val="22"/>
          <w:szCs w:val="22"/>
        </w:rPr>
      </w:pPr>
    </w:p>
    <w:p w:rsidR="00A2226A" w:rsidRPr="00F3751B" w:rsidRDefault="00A2226A" w:rsidP="00A2226A">
      <w:pPr>
        <w:pStyle w:val="Corpodetexto"/>
        <w:kinsoku w:val="0"/>
        <w:overflowPunct w:val="0"/>
        <w:spacing w:before="2"/>
        <w:rPr>
          <w:sz w:val="22"/>
          <w:szCs w:val="22"/>
        </w:rPr>
      </w:pPr>
    </w:p>
    <w:p w:rsidR="00A2226A" w:rsidRPr="00F3751B" w:rsidRDefault="00A2226A" w:rsidP="00A2226A">
      <w:pPr>
        <w:pStyle w:val="Corpodetexto"/>
        <w:kinsoku w:val="0"/>
        <w:overflowPunct w:val="0"/>
        <w:rPr>
          <w:sz w:val="22"/>
          <w:szCs w:val="22"/>
        </w:rPr>
      </w:pPr>
    </w:p>
    <w:p w:rsidR="00A2226A" w:rsidRPr="00F3751B" w:rsidRDefault="00A2226A" w:rsidP="00A2226A">
      <w:pPr>
        <w:pStyle w:val="Corpodetexto"/>
        <w:kinsoku w:val="0"/>
        <w:overflowPunct w:val="0"/>
        <w:rPr>
          <w:sz w:val="22"/>
          <w:szCs w:val="22"/>
        </w:rPr>
      </w:pPr>
    </w:p>
    <w:p w:rsidR="004A3A8F" w:rsidRPr="00F3751B" w:rsidRDefault="004A3A8F" w:rsidP="004A3A8F">
      <w:pPr>
        <w:suppressAutoHyphens w:val="0"/>
        <w:spacing w:after="160" w:line="259" w:lineRule="auto"/>
        <w:ind w:firstLine="70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3751B">
        <w:rPr>
          <w:rFonts w:ascii="Arial" w:eastAsia="Calibri" w:hAnsi="Arial" w:cs="Arial"/>
          <w:sz w:val="22"/>
          <w:szCs w:val="22"/>
          <w:lang w:eastAsia="en-US"/>
        </w:rPr>
        <w:t xml:space="preserve">Declaro que tomei conhecimento da </w:t>
      </w:r>
      <w:r w:rsidRPr="00F3751B">
        <w:rPr>
          <w:rFonts w:ascii="Arial" w:eastAsia="Calibri" w:hAnsi="Arial" w:cs="Arial"/>
          <w:b/>
          <w:sz w:val="22"/>
          <w:szCs w:val="22"/>
          <w:lang w:eastAsia="en-US"/>
        </w:rPr>
        <w:t>Res. TSE 23.501/2016</w:t>
      </w:r>
      <w:r w:rsidRPr="00F3751B">
        <w:rPr>
          <w:rFonts w:ascii="Arial" w:eastAsia="Calibri" w:hAnsi="Arial" w:cs="Arial"/>
          <w:sz w:val="22"/>
          <w:szCs w:val="22"/>
          <w:lang w:eastAsia="en-US"/>
        </w:rPr>
        <w:t xml:space="preserve">, que estabelece a </w:t>
      </w:r>
      <w:r w:rsidRPr="00F3751B">
        <w:rPr>
          <w:rFonts w:ascii="Arial" w:eastAsia="Calibri" w:hAnsi="Arial" w:cs="Arial"/>
          <w:b/>
          <w:sz w:val="22"/>
          <w:szCs w:val="22"/>
          <w:lang w:eastAsia="en-US"/>
        </w:rPr>
        <w:t>Política de Segurança da Informação da Justiça Eleitoral</w:t>
      </w:r>
      <w:r w:rsidRPr="00F3751B">
        <w:rPr>
          <w:rFonts w:ascii="Arial" w:eastAsia="Calibri" w:hAnsi="Arial" w:cs="Arial"/>
          <w:sz w:val="22"/>
          <w:szCs w:val="22"/>
          <w:lang w:eastAsia="en-US"/>
        </w:rPr>
        <w:t xml:space="preserve">, incluindo as demais normas relativas à segurança da informação, publicadas na </w:t>
      </w:r>
      <w:r w:rsidRPr="00F3751B">
        <w:rPr>
          <w:rFonts w:ascii="Arial" w:eastAsia="Calibri" w:hAnsi="Arial" w:cs="Arial"/>
          <w:b/>
          <w:sz w:val="22"/>
          <w:szCs w:val="22"/>
          <w:lang w:eastAsia="en-US"/>
        </w:rPr>
        <w:t>Intranet do TRE-PR</w:t>
      </w:r>
      <w:r w:rsidRPr="00F3751B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4A3A8F" w:rsidRPr="00F3751B" w:rsidRDefault="004A3A8F" w:rsidP="004A3A8F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:rsidR="004A3A8F" w:rsidRPr="00F3751B" w:rsidRDefault="004A3A8F" w:rsidP="004A3A8F">
      <w:pPr>
        <w:suppressAutoHyphens w:val="0"/>
        <w:spacing w:after="160" w:line="259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3751B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F3751B">
        <w:rPr>
          <w:rFonts w:ascii="Arial" w:eastAsia="Calibri" w:hAnsi="Arial" w:cs="Arial"/>
          <w:sz w:val="22"/>
          <w:szCs w:val="22"/>
          <w:lang w:eastAsia="en-US"/>
        </w:rPr>
        <w:t>Comprometo-me a seguir a normas vigentes e zelar pelo sigilo das informações que me forem confiadas, assim como fazer uso adequado dos recursos tecnológicos que estiverem à minha disposição, sob pena das sanções previstas.</w:t>
      </w:r>
    </w:p>
    <w:p w:rsidR="004A3A8F" w:rsidRPr="00F3751B" w:rsidRDefault="004A3A8F" w:rsidP="004A3A8F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:rsidR="008D3D35" w:rsidRPr="00F3751B" w:rsidRDefault="008D3D35" w:rsidP="004A3A8F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:rsidR="008D3D35" w:rsidRPr="00F3751B" w:rsidRDefault="008D3D35" w:rsidP="004A3A8F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4A3A8F" w:rsidRPr="00F3751B" w:rsidTr="008D3D35">
        <w:trPr>
          <w:trHeight w:val="1164"/>
        </w:trPr>
        <w:tc>
          <w:tcPr>
            <w:tcW w:w="4247" w:type="dxa"/>
          </w:tcPr>
          <w:p w:rsidR="004A3A8F" w:rsidRPr="00F3751B" w:rsidRDefault="008D3D35" w:rsidP="004A3A8F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3751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Nome Completo</w:t>
            </w:r>
          </w:p>
        </w:tc>
        <w:tc>
          <w:tcPr>
            <w:tcW w:w="4247" w:type="dxa"/>
          </w:tcPr>
          <w:p w:rsidR="008D3D35" w:rsidRPr="00F3751B" w:rsidRDefault="008D3D35" w:rsidP="008D3D35">
            <w:pPr>
              <w:suppressAutoHyphens w:val="0"/>
              <w:spacing w:after="160" w:line="259" w:lineRule="auto"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3751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Assinatura</w:t>
            </w:r>
          </w:p>
          <w:p w:rsidR="004A3A8F" w:rsidRPr="00F3751B" w:rsidRDefault="004A3A8F" w:rsidP="004A3A8F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:rsidR="004A3A8F" w:rsidRPr="00F3751B" w:rsidRDefault="004A3A8F" w:rsidP="004A3A8F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:rsidR="008D3D35" w:rsidRPr="00F3751B" w:rsidRDefault="008D3D35" w:rsidP="004A3A8F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4A3A8F" w:rsidRPr="00F3751B" w:rsidTr="008D3D35">
        <w:trPr>
          <w:trHeight w:val="1069"/>
        </w:trPr>
        <w:tc>
          <w:tcPr>
            <w:tcW w:w="4247" w:type="dxa"/>
          </w:tcPr>
          <w:p w:rsidR="004A3A8F" w:rsidRPr="00F3751B" w:rsidRDefault="008D3D35" w:rsidP="00B72FDF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3751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Cargo ou Função</w:t>
            </w:r>
          </w:p>
        </w:tc>
        <w:tc>
          <w:tcPr>
            <w:tcW w:w="4247" w:type="dxa"/>
          </w:tcPr>
          <w:p w:rsidR="008D3D35" w:rsidRPr="00F3751B" w:rsidRDefault="00E176A5" w:rsidP="008D3D35">
            <w:pPr>
              <w:suppressAutoHyphens w:val="0"/>
              <w:spacing w:after="160" w:line="259" w:lineRule="auto"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3751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Empresa</w:t>
            </w:r>
          </w:p>
          <w:p w:rsidR="004A3A8F" w:rsidRPr="00F3751B" w:rsidRDefault="004A3A8F" w:rsidP="00B72FDF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:rsidR="004A3A8F" w:rsidRPr="00F3751B" w:rsidRDefault="004A3A8F" w:rsidP="004A3A8F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8D3D35" w:rsidRPr="00F3751B" w:rsidRDefault="008D3D35" w:rsidP="004A3A8F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4A3A8F" w:rsidRPr="00F3751B" w:rsidTr="008D3D35">
        <w:trPr>
          <w:trHeight w:val="1173"/>
        </w:trPr>
        <w:tc>
          <w:tcPr>
            <w:tcW w:w="4247" w:type="dxa"/>
          </w:tcPr>
          <w:p w:rsidR="004A3A8F" w:rsidRPr="00F3751B" w:rsidRDefault="008D3D35" w:rsidP="00B72FDF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3751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Local</w:t>
            </w:r>
          </w:p>
        </w:tc>
        <w:tc>
          <w:tcPr>
            <w:tcW w:w="4247" w:type="dxa"/>
          </w:tcPr>
          <w:p w:rsidR="008D3D35" w:rsidRPr="00F3751B" w:rsidRDefault="008D3D35" w:rsidP="008D3D35">
            <w:pPr>
              <w:suppressAutoHyphens w:val="0"/>
              <w:spacing w:after="160" w:line="259" w:lineRule="auto"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F3751B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Data</w:t>
            </w:r>
          </w:p>
          <w:p w:rsidR="004A3A8F" w:rsidRPr="00F3751B" w:rsidRDefault="004A3A8F" w:rsidP="00B72FDF">
            <w:pPr>
              <w:suppressAutoHyphens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</w:tc>
      </w:tr>
    </w:tbl>
    <w:p w:rsidR="004A3A8F" w:rsidRPr="00F3751B" w:rsidRDefault="004A3A8F" w:rsidP="004A3A8F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4A3A8F" w:rsidRPr="00F3751B" w:rsidRDefault="004A3A8F" w:rsidP="004A3A8F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8D3D35" w:rsidRPr="00F3751B" w:rsidRDefault="008D3D35" w:rsidP="004A3A8F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8D3D35" w:rsidRPr="00F3751B" w:rsidRDefault="008D3D35" w:rsidP="004A3A8F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8D3D35" w:rsidRPr="00F3751B" w:rsidRDefault="008D3D35" w:rsidP="004A3A8F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8D3D35" w:rsidRPr="00F3751B" w:rsidRDefault="008D3D35" w:rsidP="004A3A8F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8D3D35" w:rsidRPr="00F3751B" w:rsidRDefault="008D3D35" w:rsidP="004A3A8F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8D3D35" w:rsidRPr="00F3751B" w:rsidRDefault="008D3D35" w:rsidP="004A3A8F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4A3A8F" w:rsidRPr="00F3751B" w:rsidRDefault="004A3A8F" w:rsidP="008D3D35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sz w:val="22"/>
          <w:szCs w:val="22"/>
          <w:lang w:eastAsia="en-US"/>
        </w:rPr>
      </w:pPr>
      <w:r w:rsidRPr="00F3751B">
        <w:rPr>
          <w:rFonts w:ascii="Arial" w:eastAsiaTheme="minorHAnsi" w:hAnsi="Arial" w:cs="Arial"/>
          <w:sz w:val="22"/>
          <w:szCs w:val="22"/>
          <w:lang w:eastAsia="en-US"/>
        </w:rPr>
        <w:t>Este documento deve ser armazenado por, no mínimo, um ano após</w:t>
      </w:r>
    </w:p>
    <w:p w:rsidR="00891F3C" w:rsidRPr="00F3751B" w:rsidRDefault="004A3A8F" w:rsidP="00541992">
      <w:pPr>
        <w:suppressAutoHyphens w:val="0"/>
        <w:spacing w:after="160" w:line="259" w:lineRule="auto"/>
        <w:jc w:val="center"/>
        <w:rPr>
          <w:rFonts w:ascii="Arial" w:hAnsi="Arial" w:cs="Arial"/>
          <w:sz w:val="22"/>
          <w:szCs w:val="22"/>
        </w:rPr>
      </w:pPr>
      <w:proofErr w:type="gramStart"/>
      <w:r w:rsidRPr="00F3751B">
        <w:rPr>
          <w:rFonts w:ascii="Arial" w:eastAsiaTheme="minorHAnsi" w:hAnsi="Arial" w:cs="Arial"/>
          <w:sz w:val="22"/>
          <w:szCs w:val="22"/>
          <w:lang w:eastAsia="en-US"/>
        </w:rPr>
        <w:t>o</w:t>
      </w:r>
      <w:proofErr w:type="gramEnd"/>
      <w:r w:rsidRPr="00F3751B">
        <w:rPr>
          <w:rFonts w:ascii="Arial" w:eastAsiaTheme="minorHAnsi" w:hAnsi="Arial" w:cs="Arial"/>
          <w:sz w:val="22"/>
          <w:szCs w:val="22"/>
          <w:lang w:eastAsia="en-US"/>
        </w:rPr>
        <w:t xml:space="preserve"> desligamento do colaborador.</w:t>
      </w:r>
    </w:p>
    <w:sectPr w:rsidR="00891F3C" w:rsidRPr="00F375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26A"/>
    <w:rsid w:val="000016A2"/>
    <w:rsid w:val="000226BF"/>
    <w:rsid w:val="00042538"/>
    <w:rsid w:val="00097C4F"/>
    <w:rsid w:val="001148F3"/>
    <w:rsid w:val="003622C3"/>
    <w:rsid w:val="003A311F"/>
    <w:rsid w:val="00460C24"/>
    <w:rsid w:val="004A3A8F"/>
    <w:rsid w:val="00541992"/>
    <w:rsid w:val="005A5AEA"/>
    <w:rsid w:val="00654D13"/>
    <w:rsid w:val="0069080B"/>
    <w:rsid w:val="007D1394"/>
    <w:rsid w:val="008D1173"/>
    <w:rsid w:val="008D3D35"/>
    <w:rsid w:val="00936638"/>
    <w:rsid w:val="009E3328"/>
    <w:rsid w:val="00A00855"/>
    <w:rsid w:val="00A2226A"/>
    <w:rsid w:val="00B16441"/>
    <w:rsid w:val="00C86074"/>
    <w:rsid w:val="00D431A4"/>
    <w:rsid w:val="00D5721A"/>
    <w:rsid w:val="00DA443C"/>
    <w:rsid w:val="00E176A5"/>
    <w:rsid w:val="00F021AB"/>
    <w:rsid w:val="00F3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93009-CB83-4F96-AC5E-1D3DFACD1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2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1"/>
    <w:uiPriority w:val="99"/>
    <w:rsid w:val="00A2226A"/>
    <w:pPr>
      <w:tabs>
        <w:tab w:val="left" w:pos="2976"/>
        <w:tab w:val="left" w:pos="9639"/>
      </w:tabs>
      <w:ind w:right="-850"/>
    </w:pPr>
    <w:rPr>
      <w:rFonts w:ascii="Arial" w:hAnsi="Arial" w:cs="Arial"/>
      <w:color w:val="000000"/>
      <w:sz w:val="24"/>
      <w:szCs w:val="24"/>
    </w:rPr>
  </w:style>
  <w:style w:type="character" w:customStyle="1" w:styleId="CorpodetextoChar">
    <w:name w:val="Corpo de texto Char"/>
    <w:basedOn w:val="Fontepargpadro"/>
    <w:uiPriority w:val="99"/>
    <w:semiHidden/>
    <w:rsid w:val="00A2226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rpodetextoChar1">
    <w:name w:val="Corpo de texto Char1"/>
    <w:link w:val="Corpodetexto"/>
    <w:uiPriority w:val="99"/>
    <w:locked/>
    <w:rsid w:val="00A2226A"/>
    <w:rPr>
      <w:rFonts w:ascii="Arial" w:eastAsia="Times New Roman" w:hAnsi="Arial" w:cs="Arial"/>
      <w:color w:val="000000"/>
      <w:sz w:val="24"/>
      <w:szCs w:val="24"/>
      <w:lang w:eastAsia="ar-SA"/>
    </w:rPr>
  </w:style>
  <w:style w:type="table" w:styleId="Tabelacomgrade">
    <w:name w:val="Table Grid"/>
    <w:basedOn w:val="Tabelanormal"/>
    <w:uiPriority w:val="39"/>
    <w:rsid w:val="004A3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Eleitoral do Paraná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samc</dc:creator>
  <cp:keywords/>
  <dc:description/>
  <cp:lastModifiedBy>Divaní</cp:lastModifiedBy>
  <cp:revision>2</cp:revision>
  <dcterms:created xsi:type="dcterms:W3CDTF">2022-05-05T16:30:00Z</dcterms:created>
  <dcterms:modified xsi:type="dcterms:W3CDTF">2022-05-05T16:30:00Z</dcterms:modified>
</cp:coreProperties>
</file>